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8F5A2A">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8F5A2A">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8F5A2A">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8F5A2A">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8F5A2A">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8F5A2A">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8F5A2A">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8F5A2A">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8F5A2A">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8F5A2A">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8F5A2A">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8F5A2A">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8F5A2A">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8F5A2A">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8F5A2A">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8F5A2A">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8F5A2A">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8F5A2A">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8F5A2A">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8F5A2A">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8F5A2A">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8F5A2A">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8F5A2A">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8F5A2A">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8F5A2A">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8F5A2A">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8F5A2A">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8F5A2A">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8F5A2A">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8F5A2A">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8F5A2A">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8F5A2A">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8F5A2A">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8F5A2A">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8F5A2A">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8F5A2A">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8F5A2A">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8F5A2A">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8F5A2A">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8F5A2A">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8F5A2A">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8F5A2A">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547D995C" w:rsidR="00A05F2C" w:rsidRPr="009F6AA3" w:rsidRDefault="00A05F2C" w:rsidP="00A05F2C">
      <w:pPr>
        <w:pStyle w:val="11"/>
        <w:rPr>
          <w:b w:val="0"/>
          <w:sz w:val="22"/>
          <w:szCs w:val="22"/>
        </w:rPr>
      </w:pPr>
      <w:r w:rsidRPr="009F6AA3">
        <w:rPr>
          <w:b w:val="0"/>
          <w:sz w:val="22"/>
          <w:szCs w:val="22"/>
        </w:rPr>
        <w:t xml:space="preserve">Приложение № 2 </w:t>
      </w:r>
      <w:r w:rsidR="008F5A2A">
        <w:rPr>
          <w:b w:val="0"/>
          <w:sz w:val="22"/>
          <w:szCs w:val="22"/>
        </w:rPr>
        <w:t>Локальная ресурсная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34083CA2"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930686">
        <w:rPr>
          <w:sz w:val="22"/>
          <w:szCs w:val="22"/>
        </w:rPr>
        <w:t>440</w:t>
      </w:r>
      <w:r w:rsidR="00C23BCF">
        <w:rPr>
          <w:sz w:val="22"/>
          <w:szCs w:val="22"/>
        </w:rPr>
        <w:t xml:space="preserve"> от 1</w:t>
      </w:r>
      <w:r w:rsidR="00930686">
        <w:rPr>
          <w:sz w:val="22"/>
          <w:szCs w:val="22"/>
        </w:rPr>
        <w:t>9</w:t>
      </w:r>
      <w:r w:rsidR="00C23BCF">
        <w:rPr>
          <w:sz w:val="22"/>
          <w:szCs w:val="22"/>
        </w:rPr>
        <w:t>.10</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r w:rsidR="00A56646" w:rsidRPr="009F6AA3">
        <w:rPr>
          <w:sz w:val="22"/>
          <w:szCs w:val="22"/>
        </w:rPr>
        <w:t>(</w:t>
      </w:r>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4EC47D6" w14:textId="77777777" w:rsidR="005E4A32" w:rsidRPr="00700BB7" w:rsidRDefault="007B4742" w:rsidP="005E4A32">
      <w:pPr>
        <w:pStyle w:val="RUS111"/>
      </w:pPr>
      <w:r w:rsidRPr="005E4A32">
        <w:rPr>
          <w:b/>
        </w:rPr>
        <w:t xml:space="preserve"> </w:t>
      </w:r>
      <w:r w:rsidR="00A36104" w:rsidRPr="005E4A32">
        <w:rPr>
          <w:b/>
        </w:rPr>
        <w:t>«Объект»</w:t>
      </w:r>
      <w:r w:rsidR="00A36104" w:rsidRPr="009F6AA3">
        <w:t xml:space="preserve"> </w:t>
      </w:r>
      <w:r w:rsidR="005E4A32"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5E4A32">
        <w:rPr>
          <w:b/>
        </w:rPr>
        <w:t>.</w:t>
      </w:r>
    </w:p>
    <w:p w14:paraId="2C92C772" w14:textId="278CDE4C" w:rsidR="000E4CEE" w:rsidRPr="009F6AA3" w:rsidRDefault="00023E81" w:rsidP="006E2685">
      <w:pPr>
        <w:pStyle w:val="RUS111"/>
      </w:pPr>
      <w:r w:rsidRPr="005E4A32">
        <w:rPr>
          <w:b/>
        </w:rPr>
        <w:t xml:space="preserve"> </w:t>
      </w:r>
      <w:r w:rsidR="000E4CEE" w:rsidRPr="005E4A32">
        <w:rPr>
          <w:b/>
        </w:rPr>
        <w:t>«Объект ремонта»</w:t>
      </w:r>
      <w:r w:rsidR="000E4CEE" w:rsidRPr="005E4A32">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7DF910A0"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008F5A2A">
        <w:t xml:space="preserve">: </w:t>
      </w:r>
      <w:r w:rsidR="002F340C" w:rsidRPr="009F6AA3">
        <w:rPr>
          <w:b/>
        </w:rPr>
        <w:t>«</w:t>
      </w:r>
      <w:r w:rsidR="008F5A2A" w:rsidRPr="008F5A2A">
        <w:rPr>
          <w:b/>
        </w:rPr>
        <w:t>Ремонт остекления в главном корпусе котельный цех ТЭЦ-9</w:t>
      </w:r>
      <w:r w:rsidR="003E3194" w:rsidRPr="009F6AA3">
        <w:rPr>
          <w:b/>
        </w:rPr>
        <w:t xml:space="preserve"> </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21A77B92"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8F5A2A">
        <w:t>Локальная ресурсная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163ED55D" w:rsidR="00FB1E2B" w:rsidRPr="009F6AA3" w:rsidRDefault="00DB54E0" w:rsidP="0096509D">
      <w:pPr>
        <w:pStyle w:val="RUS11"/>
      </w:pPr>
      <w:bookmarkStart w:id="10" w:name="_Ref496634419"/>
      <w:r w:rsidRPr="009F6AA3">
        <w:t xml:space="preserve">Начало </w:t>
      </w:r>
      <w:r w:rsidR="00FB1E2B" w:rsidRPr="009F6AA3">
        <w:t>Работ</w:t>
      </w:r>
      <w:r w:rsidR="007368CA" w:rsidRPr="009F6AA3">
        <w:rPr>
          <w:b/>
        </w:rPr>
        <w:t>:</w:t>
      </w:r>
      <w:r w:rsidR="00A63BA7" w:rsidRPr="009F6AA3">
        <w:rPr>
          <w:b/>
        </w:rPr>
        <w:t xml:space="preserve"> </w:t>
      </w:r>
      <w:r w:rsidR="008F5A2A">
        <w:rPr>
          <w:b/>
        </w:rPr>
        <w:t>с даты заключения договра</w:t>
      </w:r>
      <w:r w:rsidR="00FB1E2B" w:rsidRPr="009F6AA3">
        <w:t>, окончание Работ</w:t>
      </w:r>
      <w:r w:rsidR="007368CA" w:rsidRPr="009F6AA3">
        <w:t>:</w:t>
      </w:r>
      <w:r w:rsidR="00A63BA7" w:rsidRPr="009F6AA3">
        <w:t xml:space="preserve"> </w:t>
      </w:r>
      <w:r w:rsidR="008F5A2A">
        <w:rPr>
          <w:b/>
        </w:rPr>
        <w:t>28.02.2024</w:t>
      </w:r>
      <w:r w:rsidR="00A63BA7" w:rsidRPr="009F6AA3">
        <w:rPr>
          <w:b/>
        </w:rPr>
        <w:t xml:space="preserve"> года</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1018BE92"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8F5A2A" w:rsidRPr="008F5A2A">
        <w:rPr>
          <w:iCs/>
        </w:rPr>
        <w:t xml:space="preserve">в течение 60 (шестидесяти) календарных дней (за исключением оплаты СМСП. Оплата работ (услуг) субъектам МСП – не </w:t>
      </w:r>
      <w:r w:rsidR="008F5A2A" w:rsidRPr="008F5A2A">
        <w:rPr>
          <w:iCs/>
        </w:rPr>
        <w:lastRenderedPageBreak/>
        <w:t>позднее 7 рабочих дней) с даты подписания сторонами Акта о приемке</w:t>
      </w:r>
      <w:r w:rsidR="008F5A2A">
        <w:rPr>
          <w:iCs/>
        </w:rPr>
        <w:t xml:space="preserve"> </w:t>
      </w:r>
      <w:r w:rsidRPr="009F6AA3">
        <w:t>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w:t>
      </w:r>
      <w:r w:rsidRPr="009F6AA3">
        <w:rPr>
          <w:iCs/>
        </w:rPr>
        <w:lastRenderedPageBreak/>
        <w:t>сдаточной документации по электромонтажным работам»; СП 48.13330.2019 – «Свод правил. Организация строительства. СНиП 12-01-2004 Organization of construction».</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lastRenderedPageBreak/>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lastRenderedPageBreak/>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w:t>
      </w:r>
      <w:r w:rsidRPr="009F6AA3">
        <w:lastRenderedPageBreak/>
        <w:t>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 xml:space="preserve">документации, если применимо) предполагается поручить данной Субподрядной организации и </w:t>
      </w:r>
      <w:r w:rsidRPr="009F6AA3">
        <w:lastRenderedPageBreak/>
        <w:t>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77777777"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lastRenderedPageBreak/>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w:t>
      </w:r>
      <w:r w:rsidRPr="009F6AA3">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w:t>
      </w:r>
      <w:r w:rsidRPr="009F6AA3">
        <w:lastRenderedPageBreak/>
        <w:t xml:space="preserve">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lastRenderedPageBreak/>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lastRenderedPageBreak/>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16.1.16</w:t>
        </w:r>
      </w:fldSimple>
      <w:r w:rsidRPr="009F6AA3">
        <w:t xml:space="preserve"> Договора, или если Представитель </w:t>
      </w:r>
      <w:r w:rsidRPr="009F6AA3">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w:t>
      </w:r>
      <w:r w:rsidRPr="009F6AA3">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lastRenderedPageBreak/>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w:t>
      </w:r>
      <w:r w:rsidR="00244966" w:rsidRPr="009F6AA3">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9F6AA3">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lastRenderedPageBreak/>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w:t>
      </w:r>
      <w:r w:rsidR="00AD49E7" w:rsidRPr="009F6AA3">
        <w:lastRenderedPageBreak/>
        <w:t>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lastRenderedPageBreak/>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9F6AA3">
        <w:rPr>
          <w:lang w:eastAsia="en-US"/>
        </w:rPr>
        <w:lastRenderedPageBreak/>
        <w:t xml:space="preserve">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lastRenderedPageBreak/>
        <w:t>Гарантии качества по сданным Работам</w:t>
      </w:r>
      <w:bookmarkEnd w:id="61"/>
    </w:p>
    <w:p w14:paraId="2E3901BA" w14:textId="77777777" w:rsidR="008F5A2A" w:rsidRPr="009F6AA3" w:rsidRDefault="008F5A2A" w:rsidP="008F5A2A">
      <w:pPr>
        <w:pStyle w:val="RUS11"/>
      </w:pPr>
      <w:bookmarkStart w:id="62" w:name="_Ref496700701"/>
      <w:bookmarkStart w:id="63" w:name="_Ref515314000"/>
      <w:bookmarkStart w:id="64" w:name="_Ref515314004"/>
      <w:bookmarkStart w:id="65" w:name="_Toc83388102"/>
      <w:r w:rsidRPr="00A52E7F">
        <w:t xml:space="preserve">Гарантийный срок по работам </w:t>
      </w:r>
      <w:r>
        <w:t>данного Договора не предусмотрен.</w:t>
      </w:r>
    </w:p>
    <w:p w14:paraId="37B5BD03" w14:textId="77777777" w:rsidR="00AD1BAD" w:rsidRPr="009F6AA3" w:rsidRDefault="00AD1BAD" w:rsidP="00D34524">
      <w:pPr>
        <w:pStyle w:val="RUS1"/>
        <w:jc w:val="left"/>
      </w:pPr>
      <w:r w:rsidRPr="009F6AA3">
        <w:t>Отходы</w:t>
      </w:r>
      <w:bookmarkEnd w:id="62"/>
      <w:bookmarkEnd w:id="63"/>
      <w:bookmarkEnd w:id="64"/>
      <w:bookmarkEnd w:id="65"/>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6" w:name="_Toc515033434"/>
      <w:bookmarkStart w:id="67" w:name="_Toc515311268"/>
      <w:bookmarkStart w:id="68" w:name="_Toc515314911"/>
      <w:bookmarkStart w:id="69" w:name="_Ref496701248"/>
      <w:bookmarkStart w:id="70" w:name="_Toc83388103"/>
      <w:bookmarkEnd w:id="66"/>
      <w:bookmarkEnd w:id="67"/>
      <w:bookmarkEnd w:id="68"/>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69"/>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1"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1"/>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2"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2"/>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0"/>
    </w:p>
    <w:p w14:paraId="51922202" w14:textId="77777777" w:rsidR="00D94937" w:rsidRPr="009F6AA3" w:rsidRDefault="00AD1BAD" w:rsidP="00D34524">
      <w:pPr>
        <w:pStyle w:val="RUS1"/>
        <w:jc w:val="left"/>
      </w:pPr>
      <w:bookmarkStart w:id="73"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3"/>
    </w:p>
    <w:p w14:paraId="6E2F85CF" w14:textId="77777777" w:rsidR="00D94937" w:rsidRPr="009F6AA3" w:rsidRDefault="007B05C1" w:rsidP="000D2139">
      <w:pPr>
        <w:pStyle w:val="RUS11"/>
      </w:pPr>
      <w:bookmarkStart w:id="74"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4"/>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5" w:name="_Toc83388105"/>
      <w:r w:rsidRPr="009F6AA3">
        <w:t>ОТВЕТСТВЕННОСТЬ СТОРОН, ПРИМЕНИМОЕ ПРАВО, РАЗРЕШЕНИЕ СПОРОВ</w:t>
      </w:r>
      <w:bookmarkEnd w:id="75"/>
    </w:p>
    <w:p w14:paraId="05EDF139" w14:textId="77777777" w:rsidR="00F566FE" w:rsidRPr="009F6AA3" w:rsidRDefault="00F566FE" w:rsidP="006C60F6">
      <w:pPr>
        <w:pStyle w:val="RUS1"/>
        <w:jc w:val="left"/>
      </w:pPr>
      <w:bookmarkStart w:id="76" w:name="_Ref496284723"/>
      <w:bookmarkStart w:id="77" w:name="_Ref496284743"/>
      <w:bookmarkStart w:id="78" w:name="_Toc83388106"/>
      <w:r w:rsidRPr="009F6AA3">
        <w:t>Ответственность сторон</w:t>
      </w:r>
      <w:bookmarkEnd w:id="76"/>
      <w:bookmarkEnd w:id="77"/>
      <w:bookmarkEnd w:id="78"/>
    </w:p>
    <w:p w14:paraId="144BC0EC" w14:textId="77777777" w:rsidR="00FB1E2B" w:rsidRPr="009F6AA3" w:rsidRDefault="00FB1E2B" w:rsidP="000D2139">
      <w:pPr>
        <w:pStyle w:val="RUS11"/>
      </w:pPr>
      <w:bookmarkStart w:id="79"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79"/>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0"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0"/>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w:t>
      </w:r>
      <w:r w:rsidR="005A2EB5" w:rsidRPr="009F6AA3">
        <w:lastRenderedPageBreak/>
        <w:t xml:space="preserve">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lastRenderedPageBreak/>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lastRenderedPageBreak/>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непоставку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lastRenderedPageBreak/>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 xml:space="preserve">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w:t>
      </w:r>
      <w:r w:rsidRPr="009F6AA3">
        <w:lastRenderedPageBreak/>
        <w:t>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1"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2"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1"/>
      <w:bookmarkEnd w:id="82"/>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3" w:name="_Toc83388107"/>
      <w:r w:rsidRPr="009F6AA3">
        <w:t>Разрешение споров</w:t>
      </w:r>
      <w:bookmarkEnd w:id="83"/>
    </w:p>
    <w:p w14:paraId="433C66C9" w14:textId="77777777" w:rsidR="00EC2F65" w:rsidRPr="009F6AA3" w:rsidRDefault="00F566FE" w:rsidP="000D2139">
      <w:pPr>
        <w:pStyle w:val="RUS11"/>
      </w:pPr>
      <w:bookmarkStart w:id="84"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4"/>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5" w:name="_Toc83388108"/>
      <w:r w:rsidRPr="009F6AA3">
        <w:t>Применимое право</w:t>
      </w:r>
      <w:bookmarkEnd w:id="85"/>
    </w:p>
    <w:p w14:paraId="74F27BC4" w14:textId="77777777" w:rsidR="00EC2F65" w:rsidRPr="009F6AA3" w:rsidRDefault="00EC2F65" w:rsidP="000D2139">
      <w:pPr>
        <w:pStyle w:val="RUS11"/>
      </w:pPr>
      <w:r w:rsidRPr="009F6AA3">
        <w:lastRenderedPageBreak/>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6" w:name="_Toc83388109"/>
      <w:r w:rsidRPr="009F6AA3">
        <w:t>ОСОБЫЕ УСЛОВИЯ</w:t>
      </w:r>
      <w:bookmarkEnd w:id="86"/>
    </w:p>
    <w:p w14:paraId="6092D487" w14:textId="77777777" w:rsidR="00F566FE" w:rsidRPr="009F6AA3" w:rsidRDefault="00D2198D" w:rsidP="00D2198D">
      <w:pPr>
        <w:pStyle w:val="RUS1"/>
        <w:ind w:left="2268"/>
        <w:jc w:val="left"/>
      </w:pPr>
      <w:r w:rsidRPr="009F6AA3">
        <w:t xml:space="preserve"> </w:t>
      </w:r>
      <w:bookmarkStart w:id="87" w:name="_Toc83388110"/>
      <w:r w:rsidR="00D571C7" w:rsidRPr="009F6AA3">
        <w:t>Изменение, прекращение и расторжение Договора</w:t>
      </w:r>
      <w:bookmarkEnd w:id="87"/>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lastRenderedPageBreak/>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88"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8"/>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89" w:name="_Toc83388111"/>
      <w:r w:rsidRPr="009F6AA3">
        <w:t>Обстоятельства непреодолимой силы</w:t>
      </w:r>
      <w:bookmarkEnd w:id="89"/>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0"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0"/>
    </w:p>
    <w:p w14:paraId="76165362" w14:textId="77777777" w:rsidR="009A6F15" w:rsidRPr="009F6AA3" w:rsidRDefault="00D94937" w:rsidP="000D2139">
      <w:pPr>
        <w:pStyle w:val="RUS11"/>
      </w:pPr>
      <w:bookmarkStart w:id="91"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w:t>
      </w:r>
      <w:r w:rsidR="009A6F15" w:rsidRPr="009F6AA3">
        <w:lastRenderedPageBreak/>
        <w:t>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1"/>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r w:rsidRPr="009F6AA3">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2" w:name="_Toc83388112"/>
      <w:r w:rsidRPr="009F6AA3">
        <w:t>ПРОЧИЕ УСЛОВИЯ</w:t>
      </w:r>
      <w:bookmarkEnd w:id="92"/>
    </w:p>
    <w:p w14:paraId="3BF70873" w14:textId="77777777" w:rsidR="0051291A" w:rsidRPr="009F6AA3" w:rsidRDefault="0051291A" w:rsidP="003F2F72">
      <w:pPr>
        <w:pStyle w:val="RUS1"/>
        <w:jc w:val="left"/>
        <w:rPr>
          <w:bCs/>
          <w:color w:val="FF0000"/>
        </w:rPr>
      </w:pPr>
      <w:bookmarkStart w:id="93" w:name="_Ref501146557"/>
      <w:bookmarkStart w:id="94" w:name="_Toc83388113"/>
      <w:bookmarkStart w:id="95" w:name="_Ref493722501"/>
      <w:r w:rsidRPr="009F6AA3">
        <w:t>Конфиденциальность</w:t>
      </w:r>
      <w:bookmarkEnd w:id="93"/>
      <w:bookmarkEnd w:id="94"/>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w:t>
      </w:r>
      <w:r w:rsidRPr="009F6AA3">
        <w:lastRenderedPageBreak/>
        <w:t>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6" w:name="_Toc83388114"/>
      <w:bookmarkEnd w:id="95"/>
      <w:r w:rsidRPr="009F6AA3">
        <w:t>Толкование</w:t>
      </w:r>
      <w:bookmarkEnd w:id="96"/>
    </w:p>
    <w:p w14:paraId="29C5E30A" w14:textId="77777777" w:rsidR="00F62AC9" w:rsidRPr="009F6AA3" w:rsidRDefault="00F62AC9" w:rsidP="000D2139">
      <w:pPr>
        <w:pStyle w:val="RUS11"/>
      </w:pPr>
      <w:bookmarkStart w:id="97"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9F6AA3">
        <w:lastRenderedPageBreak/>
        <w:t xml:space="preserve">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98"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98"/>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99" w:name="_Ref501114801"/>
      <w:bookmarkStart w:id="100" w:name="_Toc83388115"/>
      <w:r w:rsidRPr="009F6AA3">
        <w:t>Уведомления</w:t>
      </w:r>
      <w:bookmarkEnd w:id="97"/>
      <w:bookmarkEnd w:id="99"/>
      <w:bookmarkEnd w:id="100"/>
    </w:p>
    <w:p w14:paraId="7C90E382" w14:textId="77777777" w:rsidR="006D7D13" w:rsidRPr="009F6AA3" w:rsidRDefault="006D7D13" w:rsidP="000D2139">
      <w:pPr>
        <w:pStyle w:val="RUS11"/>
      </w:pPr>
      <w:bookmarkStart w:id="101"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1"/>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получения уведомлений, направленных 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w:t>
      </w:r>
      <w:r w:rsidR="00C222ED" w:rsidRPr="009F6AA3">
        <w:lastRenderedPageBreak/>
        <w:t xml:space="preserve">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2"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2"/>
    </w:p>
    <w:p w14:paraId="077552B9" w14:textId="77777777" w:rsidR="00777EED" w:rsidRPr="009F6AA3" w:rsidRDefault="00E66C70" w:rsidP="000D2139">
      <w:pPr>
        <w:pStyle w:val="RUS11"/>
      </w:pPr>
      <w:bookmarkStart w:id="103"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3"/>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4" w:name="_Toc125545582"/>
      <w:r w:rsidRPr="009F6AA3">
        <w:t>Антисанкционная оговорка</w:t>
      </w:r>
      <w:bookmarkEnd w:id="104"/>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w:t>
      </w:r>
      <w:r w:rsidRPr="009F6AA3">
        <w:rPr>
          <w:rFonts w:eastAsia="Calibri"/>
          <w:sz w:val="22"/>
          <w:szCs w:val="22"/>
        </w:rPr>
        <w:lastRenderedPageBreak/>
        <w:t>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5" w:name="_Toc83388116"/>
      <w:r w:rsidRPr="009F6AA3">
        <w:t>Заключительные положения</w:t>
      </w:r>
      <w:bookmarkEnd w:id="105"/>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6"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6"/>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07"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lastRenderedPageBreak/>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07"/>
    </w:p>
    <w:p w14:paraId="50263A99" w14:textId="77777777" w:rsidR="009E7F2B" w:rsidRPr="009F6AA3" w:rsidRDefault="008F5A2A"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73EAC319" w:rsidR="009E7F2B" w:rsidRPr="009F6AA3" w:rsidRDefault="008F5A2A"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Pr>
            <w:rStyle w:val="ad"/>
            <w:b w:val="0"/>
            <w:color w:val="auto"/>
            <w:sz w:val="22"/>
            <w:szCs w:val="22"/>
            <w:u w:val="none"/>
          </w:rPr>
          <w:t>Локальная ресурсная смета №1</w:t>
        </w:r>
        <w:r w:rsidR="009E7F2B" w:rsidRPr="009F6AA3">
          <w:rPr>
            <w:webHidden/>
            <w:sz w:val="22"/>
            <w:szCs w:val="22"/>
          </w:rPr>
          <w:tab/>
        </w:r>
      </w:hyperlink>
    </w:p>
    <w:p w14:paraId="3683F2FD" w14:textId="77777777" w:rsidR="009E7F2B" w:rsidRPr="009F6AA3" w:rsidRDefault="008F5A2A"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8F5A2A"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8F5A2A"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8F5A2A"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08"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08"/>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09" w:name="_Toc502142581"/>
      <w:bookmarkStart w:id="110" w:name="_Toc499813178"/>
      <w:bookmarkStart w:id="111"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2" w:name="_Toc83388118"/>
      <w:r w:rsidRPr="009F6AA3">
        <w:t>Реквизиты и подписи Сторон</w:t>
      </w:r>
      <w:bookmarkEnd w:id="109"/>
      <w:bookmarkEnd w:id="110"/>
      <w:bookmarkEnd w:id="111"/>
      <w:bookmarkEnd w:id="112"/>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Юридический и почтовый адрес: 664011, г. Иркутск, ул. Сухэ-Батора, 3, каб.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Р/счет 40702810918350014312 Байкальский банк ПАО СБЕРБАНК г.Иркутск</w:t>
            </w:r>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3" w:name="_Toc8046567"/>
            <w:r w:rsidRPr="009F6AA3">
              <w:rPr>
                <w:sz w:val="22"/>
                <w:szCs w:val="22"/>
              </w:rPr>
              <w:t xml:space="preserve">Юридический адрес: </w:t>
            </w:r>
            <w:bookmarkEnd w:id="113"/>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4" w:name="_Toc8046569"/>
            <w:r w:rsidRPr="009F6AA3">
              <w:rPr>
                <w:sz w:val="22"/>
                <w:szCs w:val="22"/>
              </w:rPr>
              <w:t xml:space="preserve">Почтовый адрес: </w:t>
            </w:r>
            <w:bookmarkEnd w:id="114"/>
          </w:p>
          <w:p w14:paraId="74FBCAA0" w14:textId="77777777" w:rsidR="00D675FE" w:rsidRPr="009F6AA3" w:rsidRDefault="00D675FE" w:rsidP="00D675FE">
            <w:pPr>
              <w:rPr>
                <w:sz w:val="22"/>
                <w:szCs w:val="22"/>
              </w:rPr>
            </w:pPr>
            <w:bookmarkStart w:id="115" w:name="_Toc8046571"/>
            <w:r w:rsidRPr="009F6AA3">
              <w:rPr>
                <w:sz w:val="22"/>
                <w:szCs w:val="22"/>
              </w:rPr>
              <w:t xml:space="preserve">тел./факс </w:t>
            </w:r>
            <w:bookmarkStart w:id="116" w:name="_Toc8046572"/>
            <w:bookmarkEnd w:id="115"/>
          </w:p>
          <w:p w14:paraId="7A995595" w14:textId="77777777" w:rsidR="00D675FE" w:rsidRPr="009F6AA3" w:rsidRDefault="00D675FE" w:rsidP="00D675FE">
            <w:pPr>
              <w:rPr>
                <w:sz w:val="22"/>
                <w:szCs w:val="22"/>
              </w:rPr>
            </w:pPr>
            <w:r w:rsidRPr="009F6AA3">
              <w:rPr>
                <w:sz w:val="22"/>
                <w:szCs w:val="22"/>
              </w:rPr>
              <w:t xml:space="preserve">ИНН             , КПП </w:t>
            </w:r>
            <w:bookmarkEnd w:id="116"/>
          </w:p>
          <w:p w14:paraId="67751FE6" w14:textId="77777777" w:rsidR="00D675FE" w:rsidRPr="009F6AA3" w:rsidRDefault="00D675FE" w:rsidP="00D675FE">
            <w:pPr>
              <w:rPr>
                <w:sz w:val="22"/>
                <w:szCs w:val="22"/>
              </w:rPr>
            </w:pPr>
            <w:bookmarkStart w:id="117" w:name="_Toc8046573"/>
            <w:r w:rsidRPr="009F6AA3">
              <w:rPr>
                <w:sz w:val="22"/>
                <w:szCs w:val="22"/>
              </w:rPr>
              <w:t>Р/счет</w:t>
            </w:r>
            <w:bookmarkStart w:id="118" w:name="_Toc8046574"/>
            <w:bookmarkEnd w:id="117"/>
          </w:p>
          <w:p w14:paraId="1355B49E" w14:textId="77777777" w:rsidR="00D675FE" w:rsidRPr="009F6AA3" w:rsidRDefault="00D675FE" w:rsidP="00D675FE">
            <w:pPr>
              <w:rPr>
                <w:sz w:val="22"/>
                <w:szCs w:val="22"/>
              </w:rPr>
            </w:pPr>
            <w:r w:rsidRPr="009F6AA3">
              <w:rPr>
                <w:sz w:val="22"/>
                <w:szCs w:val="22"/>
              </w:rPr>
              <w:t>»</w:t>
            </w:r>
            <w:bookmarkEnd w:id="118"/>
          </w:p>
          <w:p w14:paraId="59FEC0C0" w14:textId="77777777" w:rsidR="00D675FE" w:rsidRPr="009F6AA3" w:rsidRDefault="00D675FE" w:rsidP="00D675FE">
            <w:pPr>
              <w:rPr>
                <w:sz w:val="22"/>
                <w:szCs w:val="22"/>
              </w:rPr>
            </w:pPr>
            <w:r w:rsidRPr="009F6AA3">
              <w:rPr>
                <w:sz w:val="22"/>
                <w:szCs w:val="22"/>
              </w:rPr>
              <w:t xml:space="preserve">К/счет ,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r w:rsidR="006156AB">
              <w:rPr>
                <w:bCs/>
                <w:sz w:val="22"/>
                <w:szCs w:val="22"/>
              </w:rPr>
              <w:t>А.В.Нелюбов</w:t>
            </w:r>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6B08FBF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EA044B">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ocumentProtection w:edit="readOnly" w:formatting="1" w:enforcement="0"/>
  <w:defaultTabStop w:val="709"/>
  <w:doNotShadeFormData/>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32"/>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A2A"/>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24708A-B577-4BB1-8782-E4938C22F616}">
  <ds:schemaRefs>
    <ds:schemaRef ds:uri="http://schemas.openxmlformats.org/officeDocument/2006/bibliography"/>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47</Pages>
  <Words>23484</Words>
  <Characters>133860</Characters>
  <Application>Microsoft Office Word</Application>
  <DocSecurity>0</DocSecurity>
  <Lines>1115</Lines>
  <Paragraphs>314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157030</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84</cp:revision>
  <cp:lastPrinted>2021-09-27T03:30:00Z</cp:lastPrinted>
  <dcterms:created xsi:type="dcterms:W3CDTF">2019-08-07T05:35:00Z</dcterms:created>
  <dcterms:modified xsi:type="dcterms:W3CDTF">2023-12-19T06:17:00Z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